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DBF" w:rsidRPr="00F77DBF" w:rsidRDefault="00F77DBF" w:rsidP="002B19C5">
      <w:pPr>
        <w:keepNext/>
        <w:keepLines/>
        <w:tabs>
          <w:tab w:val="left" w:pos="993"/>
          <w:tab w:val="left" w:pos="6521"/>
        </w:tabs>
        <w:spacing w:after="0" w:line="240" w:lineRule="auto"/>
        <w:rPr>
          <w:rFonts w:ascii="Times New Roman" w:eastAsia="Times New Roman" w:hAnsi="Times New Roman" w:cs="Calibri"/>
          <w:i/>
          <w:sz w:val="28"/>
          <w:szCs w:val="28"/>
        </w:rPr>
      </w:pPr>
      <w:bookmarkStart w:id="0" w:name="sub_1"/>
      <w:bookmarkStart w:id="1" w:name="_Toc424284809"/>
    </w:p>
    <w:p w:rsidR="00F77DBF" w:rsidRDefault="002B19C5" w:rsidP="002B19C5">
      <w:pPr>
        <w:keepNext/>
        <w:keepLines/>
        <w:tabs>
          <w:tab w:val="left" w:pos="993"/>
          <w:tab w:val="left" w:pos="6521"/>
        </w:tabs>
        <w:spacing w:after="0" w:line="240" w:lineRule="auto"/>
        <w:ind w:firstLine="5387"/>
        <w:jc w:val="center"/>
        <w:rPr>
          <w:rFonts w:ascii="Times New Roman" w:eastAsia="Times New Roman" w:hAnsi="Times New Roman" w:cs="Calibri"/>
          <w:sz w:val="24"/>
          <w:szCs w:val="24"/>
        </w:rPr>
      </w:pPr>
      <w:r>
        <w:rPr>
          <w:rFonts w:ascii="Times New Roman" w:eastAsia="Times New Roman" w:hAnsi="Times New Roman" w:cs="Calibri"/>
          <w:sz w:val="24"/>
          <w:szCs w:val="24"/>
        </w:rPr>
        <w:t>Утверждаю:</w:t>
      </w:r>
    </w:p>
    <w:p w:rsidR="002B19C5" w:rsidRPr="00325149" w:rsidRDefault="002B19C5" w:rsidP="002B19C5">
      <w:pPr>
        <w:keepNext/>
        <w:keepLines/>
        <w:tabs>
          <w:tab w:val="left" w:pos="993"/>
          <w:tab w:val="left" w:pos="6521"/>
        </w:tabs>
        <w:spacing w:after="0" w:line="240" w:lineRule="auto"/>
        <w:ind w:firstLine="5387"/>
        <w:jc w:val="center"/>
        <w:rPr>
          <w:rFonts w:ascii="Times New Roman" w:eastAsia="Times New Roman" w:hAnsi="Times New Roman" w:cs="Calibri"/>
          <w:sz w:val="24"/>
          <w:szCs w:val="24"/>
        </w:rPr>
      </w:pPr>
      <w:r>
        <w:rPr>
          <w:rFonts w:ascii="Times New Roman" w:eastAsia="Times New Roman" w:hAnsi="Times New Roman" w:cs="Calibri"/>
          <w:sz w:val="24"/>
          <w:szCs w:val="24"/>
        </w:rPr>
        <w:t>Директор школы ___________Сагитов З.З.</w:t>
      </w:r>
    </w:p>
    <w:p w:rsidR="00F77DBF" w:rsidRPr="00325149" w:rsidRDefault="00F77DBF" w:rsidP="00F77DBF">
      <w:pPr>
        <w:keepNext/>
        <w:keepLines/>
        <w:tabs>
          <w:tab w:val="left" w:pos="993"/>
          <w:tab w:val="left" w:pos="6521"/>
        </w:tabs>
        <w:spacing w:after="0" w:line="240" w:lineRule="auto"/>
        <w:ind w:firstLine="6521"/>
        <w:jc w:val="center"/>
        <w:rPr>
          <w:rFonts w:ascii="Times New Roman" w:eastAsia="Times New Roman" w:hAnsi="Times New Roman" w:cs="Calibri"/>
          <w:i/>
          <w:sz w:val="24"/>
          <w:szCs w:val="24"/>
        </w:rPr>
      </w:pPr>
    </w:p>
    <w:p w:rsidR="00F77DBF" w:rsidRPr="00325149" w:rsidRDefault="002B19C5" w:rsidP="002B19C5">
      <w:pPr>
        <w:keepNext/>
        <w:keepLines/>
        <w:tabs>
          <w:tab w:val="left" w:pos="993"/>
          <w:tab w:val="left" w:pos="6521"/>
        </w:tabs>
        <w:spacing w:after="0" w:line="240" w:lineRule="auto"/>
        <w:ind w:firstLine="5812"/>
        <w:jc w:val="center"/>
        <w:rPr>
          <w:rFonts w:ascii="Times New Roman" w:eastAsia="Times New Roman" w:hAnsi="Times New Roman" w:cs="Calibri"/>
          <w:sz w:val="24"/>
          <w:szCs w:val="24"/>
        </w:rPr>
      </w:pPr>
      <w:r>
        <w:rPr>
          <w:rFonts w:ascii="Times New Roman" w:eastAsia="Times New Roman" w:hAnsi="Times New Roman" w:cs="Calibri"/>
          <w:sz w:val="24"/>
          <w:szCs w:val="24"/>
        </w:rPr>
        <w:t>Приказ № 55от «01</w:t>
      </w:r>
      <w:r w:rsidR="00F77DBF" w:rsidRPr="00325149">
        <w:rPr>
          <w:rFonts w:ascii="Times New Roman" w:eastAsia="Times New Roman" w:hAnsi="Times New Roman" w:cs="Calibri"/>
          <w:sz w:val="24"/>
          <w:szCs w:val="24"/>
        </w:rPr>
        <w:t>»</w:t>
      </w:r>
      <w:r>
        <w:rPr>
          <w:rFonts w:ascii="Times New Roman" w:eastAsia="Times New Roman" w:hAnsi="Times New Roman" w:cs="Calibri"/>
          <w:sz w:val="24"/>
          <w:szCs w:val="24"/>
        </w:rPr>
        <w:t xml:space="preserve"> 09. 2022г</w:t>
      </w:r>
    </w:p>
    <w:p w:rsidR="00F77DBF" w:rsidRP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8"/>
          <w:szCs w:val="28"/>
        </w:rPr>
      </w:pPr>
    </w:p>
    <w:p w:rsidR="00F77DBF" w:rsidRP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8"/>
          <w:szCs w:val="28"/>
        </w:rPr>
      </w:pPr>
      <w:bookmarkStart w:id="2" w:name="_GoBack"/>
      <w:r w:rsidRPr="00F77DBF">
        <w:rPr>
          <w:rFonts w:ascii="Times New Roman" w:eastAsia="Times New Roman" w:hAnsi="Times New Roman" w:cs="Calibri"/>
          <w:b/>
          <w:sz w:val="28"/>
          <w:szCs w:val="28"/>
        </w:rPr>
        <w:t>ПОЛОЖЕНИЕ ОБ АНТИКОРРУПЦИОННОЙ ПОЛИТИКЕ</w:t>
      </w:r>
    </w:p>
    <w:bookmarkEnd w:id="2"/>
    <w:p w:rsidR="00F77DBF" w:rsidRDefault="002B19C5" w:rsidP="00F77DBF">
      <w:pPr>
        <w:keepNext/>
        <w:keepLines/>
        <w:tabs>
          <w:tab w:val="left" w:pos="0"/>
          <w:tab w:val="left" w:pos="993"/>
        </w:tabs>
        <w:spacing w:after="0" w:line="240" w:lineRule="auto"/>
        <w:jc w:val="center"/>
        <w:rPr>
          <w:rFonts w:ascii="Times New Roman" w:eastAsia="Calibri" w:hAnsi="Times New Roman" w:cs="Times New Roman"/>
          <w:b/>
          <w:sz w:val="28"/>
          <w:szCs w:val="28"/>
        </w:rPr>
      </w:pPr>
      <w:r w:rsidRPr="002B19C5">
        <w:rPr>
          <w:rFonts w:ascii="Times New Roman" w:eastAsia="Calibri" w:hAnsi="Times New Roman" w:cs="Times New Roman"/>
          <w:b/>
          <w:sz w:val="28"/>
          <w:szCs w:val="28"/>
        </w:rPr>
        <w:t>ГКОУ РД «СОШ Ботлихского района»</w:t>
      </w:r>
    </w:p>
    <w:p w:rsidR="002B19C5" w:rsidRPr="002B19C5" w:rsidRDefault="002B19C5" w:rsidP="00F77DBF">
      <w:pPr>
        <w:keepNext/>
        <w:keepLines/>
        <w:tabs>
          <w:tab w:val="left" w:pos="0"/>
          <w:tab w:val="left" w:pos="993"/>
        </w:tabs>
        <w:spacing w:after="0" w:line="240" w:lineRule="auto"/>
        <w:jc w:val="center"/>
        <w:rPr>
          <w:rFonts w:ascii="Times New Roman" w:eastAsia="Times New Roman" w:hAnsi="Times New Roman" w:cs="Calibri"/>
          <w:b/>
          <w:sz w:val="28"/>
          <w:szCs w:val="28"/>
        </w:rPr>
      </w:pPr>
    </w:p>
    <w:p w:rsidR="00F77DBF" w:rsidRPr="00F77DBF" w:rsidRDefault="00F77DBF" w:rsidP="00F77DBF">
      <w:pPr>
        <w:keepNext/>
        <w:keepLines/>
        <w:tabs>
          <w:tab w:val="left" w:pos="0"/>
          <w:tab w:val="left" w:pos="993"/>
        </w:tabs>
        <w:spacing w:after="0" w:line="240" w:lineRule="auto"/>
        <w:ind w:left="720"/>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lang w:val="en-US"/>
        </w:rPr>
        <w:t>I</w:t>
      </w:r>
      <w:r w:rsidRPr="00F77DBF">
        <w:rPr>
          <w:rFonts w:ascii="Times New Roman" w:eastAsia="Times New Roman" w:hAnsi="Times New Roman" w:cs="Calibri"/>
          <w:b/>
          <w:sz w:val="24"/>
          <w:szCs w:val="24"/>
        </w:rPr>
        <w:t>. Общие положения</w:t>
      </w:r>
    </w:p>
    <w:p w:rsidR="00F77DBF" w:rsidRPr="00325149" w:rsidRDefault="00F77DBF" w:rsidP="00F77DBF">
      <w:pPr>
        <w:keepNext/>
        <w:keepLines/>
        <w:tabs>
          <w:tab w:val="left" w:pos="0"/>
          <w:tab w:val="left" w:pos="993"/>
        </w:tabs>
        <w:spacing w:after="0" w:line="240" w:lineRule="auto"/>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1. Антикоррупционная политика </w:t>
      </w:r>
      <w:r w:rsidR="002B19C5">
        <w:rPr>
          <w:rFonts w:ascii="Times New Roman" w:eastAsia="Calibri" w:hAnsi="Times New Roman" w:cs="Times New Roman"/>
          <w:sz w:val="24"/>
          <w:szCs w:val="24"/>
        </w:rPr>
        <w:t xml:space="preserve">ГКОУ РД «СОШ Ботлихского района» </w:t>
      </w:r>
      <w:r w:rsidRPr="00325149">
        <w:rPr>
          <w:rFonts w:ascii="Times New Roman" w:eastAsia="Times New Roman" w:hAnsi="Times New Roman" w:cs="Times New Roman"/>
          <w:sz w:val="24"/>
          <w:szCs w:val="24"/>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2B19C5">
        <w:rPr>
          <w:rFonts w:ascii="Times New Roman" w:eastAsia="Calibri" w:hAnsi="Times New Roman" w:cs="Times New Roman"/>
          <w:sz w:val="24"/>
          <w:szCs w:val="24"/>
        </w:rPr>
        <w:t xml:space="preserve">ГКОУ РД «СОШ Ботлихского района» </w:t>
      </w:r>
      <w:r w:rsidRPr="00325149">
        <w:rPr>
          <w:rFonts w:ascii="Times New Roman" w:eastAsia="Times New Roman" w:hAnsi="Times New Roman" w:cs="Times New Roman"/>
          <w:sz w:val="24"/>
          <w:szCs w:val="24"/>
        </w:rPr>
        <w:t>(далее ‒ Учреждение).</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325149">
        <w:rPr>
          <w:rFonts w:ascii="Times New Roman" w:eastAsia="Calibri" w:hAnsi="Times New Roman" w:cs="Times New Roman"/>
          <w:sz w:val="24"/>
          <w:szCs w:val="24"/>
          <w:vertAlign w:val="superscript"/>
        </w:rPr>
        <w:footnoteReference w:id="1"/>
      </w:r>
      <w:r w:rsidRPr="00325149">
        <w:rPr>
          <w:rFonts w:ascii="Times New Roman" w:eastAsia="Times New Roman" w:hAnsi="Times New Roman" w:cs="Times New Roman"/>
          <w:sz w:val="24"/>
          <w:szCs w:val="24"/>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Целями антикоррупционной политики Учреждения являются: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обеспечение соответствия деятельности Учреждения требованиям антикоррупционного законодательства;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минимизация рисков вовлечения Учреждения и его работников в коррупционную деятельность;</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формирование единого подхода к организации работы по предупреждению коррупции в Учреждении; </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формирование у работников Учреждения нетерпимости к коррупционному поведению.</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Задачами антикоррупционной политики Учреждения являются: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определение должностных лиц Учреждения, ответственных за реализацию антикоррупционной политики Учреждения;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определение основных принципов работы по предупреждению коррупции в Учреждении;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и реализация мер, направленных на профилактику и противодействие коррупции в Учреждении;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закрепление ответственности работников Учреждения за несоблюдение требований антикоррупционной политики Учреждения.</w:t>
      </w:r>
    </w:p>
    <w:p w:rsidR="006D0828"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Для целей настоящего Положения используются следующие основные понятия: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коррупция</w:t>
      </w:r>
      <w:r w:rsidRPr="00325149">
        <w:rPr>
          <w:rFonts w:ascii="Times New Roman" w:eastAsia="Times New Roman" w:hAnsi="Times New Roman" w:cs="Times New Roman"/>
          <w:sz w:val="24"/>
          <w:szCs w:val="24"/>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lastRenderedPageBreak/>
        <w:t>взятка</w:t>
      </w:r>
      <w:r w:rsidRPr="00325149">
        <w:rPr>
          <w:rFonts w:ascii="Times New Roman" w:eastAsia="Times New Roman" w:hAnsi="Times New Roman" w:cs="Times New Roman"/>
          <w:sz w:val="24"/>
          <w:szCs w:val="24"/>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коммерческий подкуп</w:t>
      </w:r>
      <w:r w:rsidRPr="00325149">
        <w:rPr>
          <w:rFonts w:ascii="Times New Roman" w:eastAsia="Times New Roman" w:hAnsi="Times New Roman" w:cs="Times New Roman"/>
          <w:sz w:val="24"/>
          <w:szCs w:val="24"/>
        </w:rPr>
        <w:t>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противодействие коррупции</w:t>
      </w:r>
      <w:r w:rsidRPr="00325149">
        <w:rPr>
          <w:rFonts w:ascii="Times New Roman" w:eastAsia="Times New Roman" w:hAnsi="Times New Roman" w:cs="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по минимизации и (или) ликвидации последствий коррупционных правонарушений;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предупреждение коррупции</w:t>
      </w:r>
      <w:r w:rsidRPr="00325149">
        <w:rPr>
          <w:rFonts w:ascii="Times New Roman" w:eastAsia="Times New Roman" w:hAnsi="Times New Roman" w:cs="Times New Roman"/>
          <w:sz w:val="24"/>
          <w:szCs w:val="24"/>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работник Учреждения</w:t>
      </w:r>
      <w:r w:rsidRPr="00325149">
        <w:rPr>
          <w:rFonts w:ascii="Times New Roman" w:eastAsia="Times New Roman" w:hAnsi="Times New Roman" w:cs="Times New Roman"/>
          <w:sz w:val="24"/>
          <w:szCs w:val="24"/>
        </w:rPr>
        <w:t> ‒ физическое лицо, вступившее в трудовые отношения с Учреждением;</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контрагент Учреждения</w:t>
      </w:r>
      <w:r w:rsidRPr="00325149">
        <w:rPr>
          <w:rFonts w:ascii="Times New Roman" w:eastAsia="Times New Roman" w:hAnsi="Times New Roman" w:cs="Times New Roman"/>
          <w:sz w:val="24"/>
          <w:szCs w:val="24"/>
        </w:rPr>
        <w:t>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F77DBF" w:rsidRPr="00325149" w:rsidRDefault="00F77DBF" w:rsidP="00F77DBF">
      <w:pPr>
        <w:keepNext/>
        <w:keepLines/>
        <w:tabs>
          <w:tab w:val="left" w:pos="567"/>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конфликт интересов</w:t>
      </w:r>
      <w:r w:rsidRPr="00325149">
        <w:rPr>
          <w:rFonts w:ascii="Times New Roman" w:eastAsia="Calibri" w:hAnsi="Times New Roman" w:cs="Times New Roman"/>
          <w:sz w:val="24"/>
          <w:szCs w:val="24"/>
          <w:vertAlign w:val="superscript"/>
        </w:rPr>
        <w:footnoteReference w:id="2"/>
      </w:r>
      <w:r w:rsidRPr="00325149">
        <w:rPr>
          <w:rFonts w:ascii="Times New Roman" w:eastAsia="Times New Roman" w:hAnsi="Times New Roman" w:cs="Times New Roman"/>
          <w:sz w:val="24"/>
          <w:szCs w:val="24"/>
        </w:rPr>
        <w:t xml:space="preserve">‒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r w:rsidRPr="00325149">
        <w:rPr>
          <w:rFonts w:ascii="Times New Roman" w:eastAsia="Times New Roman" w:hAnsi="Times New Roman" w:cs="Times New Roman"/>
          <w:b/>
          <w:sz w:val="24"/>
          <w:szCs w:val="24"/>
        </w:rPr>
        <w:t>личная заинтересованность</w:t>
      </w:r>
      <w:r w:rsidRPr="00325149">
        <w:rPr>
          <w:rFonts w:ascii="Times New Roman" w:eastAsia="Times New Roman" w:hAnsi="Times New Roman" w:cs="Times New Roman"/>
          <w:sz w:val="24"/>
          <w:szCs w:val="24"/>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II</w:t>
      </w:r>
      <w:r w:rsidRPr="00325149">
        <w:rPr>
          <w:rFonts w:ascii="Times New Roman" w:eastAsia="Times New Roman" w:hAnsi="Times New Roman" w:cs="Times New Roman"/>
          <w:b/>
          <w:sz w:val="24"/>
          <w:szCs w:val="24"/>
        </w:rPr>
        <w:t>. Область применения настоящего Положения</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 xml:space="preserve">и круг лиц, на которых распространяется его действие </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III</w:t>
      </w:r>
      <w:r w:rsidRPr="00325149">
        <w:rPr>
          <w:rFonts w:ascii="Times New Roman" w:eastAsia="Times New Roman" w:hAnsi="Times New Roman" w:cs="Times New Roman"/>
          <w:b/>
          <w:sz w:val="24"/>
          <w:szCs w:val="24"/>
        </w:rPr>
        <w:t>. Основные принципы антикоррупционной политики Учреждения</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8. Антикоррупционная политика Учреждения основывается на следующих основных принципах:</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принцип соответствия антикоррупционной политики Учреждения законодательству Российской Федерации и общепринятым нормам права.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принцип личного примера руководства.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принцип вовлеченности работников.</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принцип соразмерности антикоррупционных процедур коррупционным рискам.</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принцип эффективности антикоррупционных процедур.</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6) принцип ответственности и неотвратимости наказания.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7) принцип открытости хозяйственной и иной деятельности.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Информирование контрагентов, партнеров и общественности о принятых в Учреждении антикоррупционных стандартах и процедурах;</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8) принцип постоянного контроля и регулярного мониторинга.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IV</w:t>
      </w:r>
      <w:r w:rsidRPr="00325149">
        <w:rPr>
          <w:rFonts w:ascii="Times New Roman" w:eastAsia="Times New Roman" w:hAnsi="Times New Roman" w:cs="Times New Roman"/>
          <w:b/>
          <w:sz w:val="24"/>
          <w:szCs w:val="24"/>
        </w:rPr>
        <w:t>. Должностные лица Учреждения, ответственные</w:t>
      </w:r>
    </w:p>
    <w:p w:rsidR="00F77DBF" w:rsidRDefault="00F77DBF" w:rsidP="002B19C5">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за реализацию антикоррупционной политики Учреждения</w:t>
      </w:r>
    </w:p>
    <w:p w:rsidR="002B19C5" w:rsidRPr="002B19C5" w:rsidRDefault="002B19C5" w:rsidP="002B19C5">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9. Руководитель Учреждения является ответственным за организацию всех мероприятий, направленных на предупреждение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11. Основные обязанности должностного лица (должностных лиц), ответственного (ответственных) за реализацию антикоррупционной политики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рекомендаций для принятия решений по вопросам предупреждения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предложений, направленных на устранение причин и условий, порождающих риск возникновения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проведение контрольных мероприятий, направленных на выявление коррупционных правонарушений, совершенных работниками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проведения оценки коррупционных рисков;</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работы по рассмотрению сообщений о конфликте интересов;</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w:t>
      </w:r>
      <w:proofErr w:type="spellStart"/>
      <w:r w:rsidRPr="00325149">
        <w:rPr>
          <w:rFonts w:ascii="Times New Roman" w:eastAsia="Times New Roman" w:hAnsi="Times New Roman" w:cs="Times New Roman"/>
          <w:sz w:val="24"/>
          <w:szCs w:val="24"/>
        </w:rPr>
        <w:t>разыскные</w:t>
      </w:r>
      <w:proofErr w:type="spellEnd"/>
      <w:r w:rsidRPr="00325149">
        <w:rPr>
          <w:rFonts w:ascii="Times New Roman" w:eastAsia="Times New Roman" w:hAnsi="Times New Roman" w:cs="Times New Roman"/>
          <w:sz w:val="24"/>
          <w:szCs w:val="24"/>
        </w:rPr>
        <w:t xml:space="preserve"> мероприятия;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индивидуальное консультирование работников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участие в организации антикоррупционной пропаганды;</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w:t>
      </w:r>
      <w:r w:rsidRPr="00325149">
        <w:rPr>
          <w:rFonts w:ascii="Times New Roman" w:eastAsia="Times New Roman" w:hAnsi="Times New Roman" w:cs="Times New Roman"/>
          <w:b/>
          <w:sz w:val="24"/>
          <w:szCs w:val="24"/>
        </w:rPr>
        <w:t xml:space="preserve">. Обязанности руководителя Учреждения </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и работников Учреждения, по предупреждению коррупции</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12. Работники Учреждения знакомятся с настоящим Положением под роспись.</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руководствоваться требованиями настоящего Положения и неукоснительно соблюдать принципы антикоррупционной политики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воздерживаться от совершения и (или) участия в совершении коррупционных правонарушений, в том числе в интересах или от имени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VI</w:t>
      </w:r>
      <w:r w:rsidRPr="00325149">
        <w:rPr>
          <w:rFonts w:ascii="Times New Roman" w:eastAsia="Times New Roman" w:hAnsi="Times New Roman" w:cs="Times New Roman"/>
          <w:b/>
          <w:sz w:val="24"/>
          <w:szCs w:val="24"/>
        </w:rPr>
        <w:t xml:space="preserve">. Перечень мероприятий </w:t>
      </w:r>
    </w:p>
    <w:p w:rsidR="00F77DBF" w:rsidRPr="00325149" w:rsidRDefault="00F77DBF" w:rsidP="00F77DBF">
      <w:pPr>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по предупреждению коррупции, реализуемых Учреждением</w:t>
      </w:r>
      <w:r w:rsidRPr="00325149">
        <w:rPr>
          <w:rFonts w:ascii="Times New Roman" w:eastAsia="Calibri" w:hAnsi="Times New Roman" w:cs="Times New Roman"/>
          <w:sz w:val="24"/>
          <w:szCs w:val="24"/>
          <w:vertAlign w:val="superscript"/>
        </w:rPr>
        <w:footnoteReference w:id="3"/>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tbl>
      <w:tblPr>
        <w:tblStyle w:val="9"/>
        <w:tblW w:w="10201" w:type="dxa"/>
        <w:tblInd w:w="0" w:type="dxa"/>
        <w:tblLook w:val="04A0" w:firstRow="1" w:lastRow="0" w:firstColumn="1" w:lastColumn="0" w:noHBand="0" w:noVBand="1"/>
      </w:tblPr>
      <w:tblGrid>
        <w:gridCol w:w="3823"/>
        <w:gridCol w:w="6378"/>
      </w:tblGrid>
      <w:tr w:rsidR="00F77DBF" w:rsidRPr="00325149" w:rsidTr="00F77DBF">
        <w:tc>
          <w:tcPr>
            <w:tcW w:w="3823"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rPr>
                <w:rFonts w:ascii="Times New Roman" w:hAnsi="Times New Roman" w:cs="Times New Roman"/>
                <w:b/>
                <w:sz w:val="24"/>
                <w:szCs w:val="24"/>
              </w:rPr>
            </w:pPr>
            <w:r w:rsidRPr="00325149">
              <w:rPr>
                <w:rFonts w:ascii="Times New Roman" w:eastAsia="Calibri" w:hAnsi="Times New Roman" w:cs="Times New Roman"/>
                <w:b/>
                <w:sz w:val="24"/>
                <w:szCs w:val="24"/>
              </w:rPr>
              <w:t>Направление</w:t>
            </w:r>
          </w:p>
        </w:tc>
        <w:tc>
          <w:tcPr>
            <w:tcW w:w="6378"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rPr>
                <w:rFonts w:ascii="Times New Roman" w:eastAsia="Calibri" w:hAnsi="Times New Roman" w:cs="Times New Roman"/>
                <w:b/>
                <w:sz w:val="24"/>
                <w:szCs w:val="24"/>
              </w:rPr>
            </w:pPr>
            <w:r w:rsidRPr="00325149">
              <w:rPr>
                <w:rFonts w:ascii="Times New Roman" w:eastAsia="Calibri" w:hAnsi="Times New Roman" w:cs="Times New Roman"/>
                <w:b/>
                <w:sz w:val="24"/>
                <w:szCs w:val="24"/>
              </w:rPr>
              <w:t>Мероприятие</w:t>
            </w:r>
          </w:p>
        </w:tc>
      </w:tr>
      <w:tr w:rsidR="00F77DBF" w:rsidRPr="00325149" w:rsidTr="00F77DBF">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Нормативное обеспечение, закрепление стандартов поведения и декларация намерений</w:t>
            </w:r>
          </w:p>
        </w:tc>
        <w:tc>
          <w:tcPr>
            <w:tcW w:w="6378" w:type="dxa"/>
            <w:tcBorders>
              <w:top w:val="single" w:sz="4" w:space="0" w:color="000000"/>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принятие Кодекса этики и служебного поведения работников Учреждения</w:t>
            </w:r>
          </w:p>
        </w:tc>
      </w:tr>
      <w:tr w:rsidR="00F77DBF" w:rsidRPr="00325149" w:rsidTr="00F77DB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внедрение положения о конфликте интересов</w:t>
            </w:r>
          </w:p>
        </w:tc>
      </w:tr>
      <w:tr w:rsidR="00F77DBF" w:rsidRPr="00325149" w:rsidTr="00F77DBF">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F77DBF" w:rsidRPr="00325149" w:rsidTr="00F77DBF">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000000"/>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 </w:t>
            </w:r>
          </w:p>
        </w:tc>
      </w:tr>
      <w:tr w:rsidR="00F77DBF" w:rsidRPr="00325149" w:rsidTr="00F77DBF">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введение специальных антикоррупционных процедур</w:t>
            </w:r>
          </w:p>
        </w:tc>
        <w:tc>
          <w:tcPr>
            <w:tcW w:w="6378" w:type="dxa"/>
            <w:tcBorders>
              <w:top w:val="single" w:sz="4" w:space="0" w:color="000000"/>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F77DBF" w:rsidRPr="00325149" w:rsidTr="00F77DBF">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77DBF" w:rsidRPr="00325149" w:rsidTr="00F77DBF">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F77DBF" w:rsidRPr="00325149" w:rsidTr="00F77DBF">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Введение процедур защиты работников Учреждения, сообщивших о коррупционных правонарушениях в </w:t>
            </w:r>
            <w:r w:rsidRPr="00325149">
              <w:rPr>
                <w:rFonts w:ascii="Times New Roman" w:eastAsia="Calibri" w:hAnsi="Times New Roman" w:cs="Times New Roman"/>
                <w:sz w:val="24"/>
                <w:szCs w:val="24"/>
              </w:rPr>
              <w:lastRenderedPageBreak/>
              <w:t xml:space="preserve">деятельности Учреждения </w:t>
            </w:r>
          </w:p>
        </w:tc>
      </w:tr>
      <w:tr w:rsidR="00F77DBF" w:rsidRPr="00325149" w:rsidTr="00F77DBF">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lastRenderedPageBreak/>
              <w:t>Обучение и информирование работников Учреждения</w:t>
            </w:r>
          </w:p>
        </w:tc>
        <w:tc>
          <w:tcPr>
            <w:tcW w:w="6378" w:type="dxa"/>
            <w:tcBorders>
              <w:top w:val="single" w:sz="4" w:space="0" w:color="auto"/>
              <w:left w:val="single" w:sz="4" w:space="0" w:color="000000"/>
              <w:bottom w:val="single" w:sz="4" w:space="0" w:color="auto"/>
              <w:right w:val="single" w:sz="4" w:space="0" w:color="auto"/>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F77DBF" w:rsidRPr="00325149" w:rsidTr="00F77DBF">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auto"/>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Проведение обучающих мероприятий по вопросам профилактики и противодействия коррупции</w:t>
            </w:r>
          </w:p>
        </w:tc>
      </w:tr>
      <w:tr w:rsidR="00F77DBF" w:rsidRPr="00325149" w:rsidTr="00F77DBF">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000000"/>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77DBF" w:rsidRPr="00325149" w:rsidTr="00F77DBF">
        <w:tc>
          <w:tcPr>
            <w:tcW w:w="3823"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Оценка результатов проводимой антикоррупционной работы</w:t>
            </w:r>
          </w:p>
        </w:tc>
        <w:tc>
          <w:tcPr>
            <w:tcW w:w="6378"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p>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VII</w:t>
      </w:r>
      <w:r w:rsidRPr="00325149">
        <w:rPr>
          <w:rFonts w:ascii="Times New Roman" w:eastAsia="Times New Roman" w:hAnsi="Times New Roman" w:cs="Times New Roman"/>
          <w:b/>
          <w:sz w:val="24"/>
          <w:szCs w:val="24"/>
        </w:rPr>
        <w:t xml:space="preserve">. Меры по предупреждению коррупции </w:t>
      </w:r>
    </w:p>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при взаимодействии с контрагентами Учреждения</w:t>
      </w:r>
    </w:p>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16. Работа по предупреждению коррупции при взаимодействии с контрагентами Учреждения проводится в Учреждении по следующим направлениям: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размещение на официальном сайте Учреждения информации о мерах по предупреждению коррупции, принимаемых в Учреждении.</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VIII</w:t>
      </w:r>
      <w:r w:rsidRPr="00325149">
        <w:rPr>
          <w:rFonts w:ascii="Times New Roman" w:eastAsia="Times New Roman" w:hAnsi="Times New Roman" w:cs="Times New Roman"/>
          <w:b/>
          <w:sz w:val="24"/>
          <w:szCs w:val="24"/>
        </w:rPr>
        <w:t>. Оценка коррупционных рисков</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18. В Учреждении устанавливается следующий порядок проведения оценки коррупционных рисков: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«карты коррупционных рисков Учреждения» ‒ сводного описания «критических точек» и возможных коррупционных правонарушений;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 определение перечня должностей в Учреждении, связанных с высоким уровнем коррупционного риска;</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комплекса мер по устранению или минимизации коррупционных рисков.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19. Перечень должностей в Учреждении, связанных с высоким уровнем коррупционного риска, включает в себя: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должность руководителя Учреждения;</w:t>
      </w:r>
    </w:p>
    <w:p w:rsidR="00F77DBF" w:rsidRPr="00325149" w:rsidRDefault="002B19C5"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должность</w:t>
      </w:r>
      <w:r w:rsidR="00F77DBF" w:rsidRPr="00325149">
        <w:rPr>
          <w:rFonts w:ascii="Times New Roman" w:eastAsia="Times New Roman" w:hAnsi="Times New Roman" w:cs="Times New Roman"/>
          <w:sz w:val="24"/>
          <w:szCs w:val="24"/>
        </w:rPr>
        <w:t xml:space="preserve"> бухгалтера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должность </w:t>
      </w:r>
      <w:r w:rsidR="002B19C5">
        <w:rPr>
          <w:rFonts w:ascii="Times New Roman" w:eastAsia="Times New Roman" w:hAnsi="Times New Roman" w:cs="Times New Roman"/>
          <w:sz w:val="24"/>
          <w:szCs w:val="24"/>
        </w:rPr>
        <w:t>завхоза</w:t>
      </w:r>
      <w:r w:rsidRPr="00325149">
        <w:rPr>
          <w:rFonts w:ascii="Times New Roman" w:eastAsia="Times New Roman" w:hAnsi="Times New Roman" w:cs="Times New Roman"/>
          <w:sz w:val="24"/>
          <w:szCs w:val="24"/>
        </w:rPr>
        <w:t xml:space="preserve">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20. Карта коррупционных рисков Учреждения включает следующие «критические точки»: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все виды платных услуг, оказываемых Учреждением;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хозяйственно-закупочная деятельность;</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бухгалтерская деятельность;</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процессы, связанные с движением кадров в Учреждении (прием на работу, повышение в должности и т.д.);</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принятие управленческих решений.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IX</w:t>
      </w:r>
      <w:r w:rsidRPr="00325149">
        <w:rPr>
          <w:rFonts w:ascii="Times New Roman" w:eastAsia="Times New Roman" w:hAnsi="Times New Roman" w:cs="Times New Roman"/>
          <w:b/>
          <w:sz w:val="24"/>
          <w:szCs w:val="24"/>
        </w:rPr>
        <w:t>. Подарки и представительские расходы</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325149">
        <w:rPr>
          <w:rFonts w:ascii="Times New Roman" w:eastAsia="Calibri" w:hAnsi="Times New Roman" w:cs="Times New Roman"/>
          <w:sz w:val="24"/>
          <w:szCs w:val="24"/>
          <w:vertAlign w:val="superscript"/>
        </w:rPr>
        <w:footnoteReference w:id="4"/>
      </w:r>
      <w:r w:rsidRPr="00325149">
        <w:rPr>
          <w:rFonts w:ascii="Times New Roman" w:eastAsia="Times New Roman" w:hAnsi="Times New Roman" w:cs="Times New Roman"/>
          <w:sz w:val="24"/>
          <w:szCs w:val="24"/>
        </w:rPr>
        <w:t xml:space="preserve">: </w:t>
      </w:r>
    </w:p>
    <w:p w:rsidR="00F77DBF" w:rsidRPr="00325149" w:rsidRDefault="00F77DBF" w:rsidP="00F77DBF">
      <w:pPr>
        <w:keepNext/>
        <w:keepLines/>
        <w:tabs>
          <w:tab w:val="left" w:pos="0"/>
          <w:tab w:val="left" w:pos="993"/>
        </w:tabs>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быть прямо связанными с целями деятельности Учреждения; </w:t>
      </w:r>
    </w:p>
    <w:p w:rsidR="00F77DBF" w:rsidRPr="00325149" w:rsidRDefault="00F77DBF" w:rsidP="00F77DBF">
      <w:pPr>
        <w:keepNext/>
        <w:keepLines/>
        <w:tabs>
          <w:tab w:val="left" w:pos="0"/>
          <w:tab w:val="left" w:pos="993"/>
        </w:tabs>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быть разумно обоснованными, соразмерными и не являться предметами роскоши;</w:t>
      </w:r>
      <w:bookmarkEnd w:id="0"/>
      <w:bookmarkEnd w:id="1"/>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не создавать </w:t>
      </w:r>
      <w:proofErr w:type="spellStart"/>
      <w:r w:rsidRPr="00325149">
        <w:rPr>
          <w:rFonts w:ascii="Times New Roman" w:eastAsia="Times New Roman" w:hAnsi="Times New Roman" w:cs="Times New Roman"/>
          <w:sz w:val="24"/>
          <w:szCs w:val="24"/>
        </w:rPr>
        <w:t>репутационного</w:t>
      </w:r>
      <w:proofErr w:type="spellEnd"/>
      <w:r w:rsidRPr="00325149">
        <w:rPr>
          <w:rFonts w:ascii="Times New Roman" w:eastAsia="Times New Roman" w:hAnsi="Times New Roman" w:cs="Times New Roman"/>
          <w:sz w:val="24"/>
          <w:szCs w:val="24"/>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Pr="00325149">
        <w:rPr>
          <w:rFonts w:ascii="Times New Roman" w:eastAsia="Times New Roman" w:hAnsi="Times New Roman" w:cs="Times New Roman"/>
          <w:sz w:val="24"/>
          <w:szCs w:val="24"/>
        </w:rPr>
        <w:t>имиджевых</w:t>
      </w:r>
      <w:proofErr w:type="spellEnd"/>
      <w:r w:rsidRPr="00325149">
        <w:rPr>
          <w:rFonts w:ascii="Times New Roman" w:eastAsia="Times New Roman" w:hAnsi="Times New Roman" w:cs="Times New Roman"/>
          <w:sz w:val="24"/>
          <w:szCs w:val="24"/>
        </w:rPr>
        <w:t xml:space="preserve"> материалов. </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w:t>
      </w:r>
      <w:r w:rsidRPr="00325149">
        <w:rPr>
          <w:rFonts w:ascii="Times New Roman" w:eastAsia="Times New Roman" w:hAnsi="Times New Roman" w:cs="Times New Roman"/>
          <w:b/>
          <w:sz w:val="24"/>
          <w:szCs w:val="24"/>
        </w:rPr>
        <w:t>. Антикоррупционное просвещение работников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w:t>
      </w:r>
      <w:r w:rsidRPr="00325149">
        <w:rPr>
          <w:rFonts w:ascii="Times New Roman" w:eastAsia="Times New Roman" w:hAnsi="Times New Roman" w:cs="Times New Roman"/>
          <w:b/>
          <w:sz w:val="24"/>
          <w:szCs w:val="24"/>
        </w:rPr>
        <w:t>. Внутренний контроль и аудит</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27.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29. Для реализации мер предупреждения коррупции в Учреждении осуществляются следующие мероприятия внутреннего контроля и аудита:</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контроль документирования операций хозяйственной деятельности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проверка экономической обоснованности осуществляемых операций в сферах коррупционного риска.</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Pr="00325149">
        <w:rPr>
          <w:rFonts w:ascii="Times New Roman" w:eastAsia="Times New Roman" w:hAnsi="Times New Roman" w:cs="Times New Roman"/>
          <w:sz w:val="24"/>
          <w:szCs w:val="24"/>
          <w:lang w:val="en-US"/>
        </w:rPr>
        <w:t>VI</w:t>
      </w:r>
      <w:r w:rsidRPr="00325149">
        <w:rPr>
          <w:rFonts w:ascii="Times New Roman" w:eastAsia="Times New Roman" w:hAnsi="Times New Roman" w:cs="Times New Roman"/>
          <w:sz w:val="24"/>
          <w:szCs w:val="24"/>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оплата услуг, характер которых не определен либо вызывает сомнения;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выплата посреднику или контрагенту вознаграждения, размер которого превышает обычную плату для Учреждения или плату для данного вида услуг;</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закупки или продажи по ценам, значительно отличающимся от рыночных цен;</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сомнительные платежи наличными денежными средствами.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25149">
        <w:rPr>
          <w:rFonts w:ascii="Times New Roman" w:eastAsia="Times New Roman" w:hAnsi="Times New Roman" w:cs="Times New Roman"/>
          <w:b/>
          <w:sz w:val="24"/>
          <w:szCs w:val="24"/>
          <w:lang w:val="en-US" w:eastAsia="ru-RU"/>
        </w:rPr>
        <w:t>XII</w:t>
      </w:r>
      <w:r w:rsidRPr="00325149">
        <w:rPr>
          <w:rFonts w:ascii="Times New Roman" w:eastAsia="Times New Roman" w:hAnsi="Times New Roman" w:cs="Times New Roman"/>
          <w:b/>
          <w:sz w:val="24"/>
          <w:szCs w:val="24"/>
          <w:lang w:eastAsia="ru-RU"/>
        </w:rPr>
        <w:t xml:space="preserve">. Сотрудничество с органами, </w:t>
      </w:r>
      <w:r w:rsidRPr="00325149">
        <w:rPr>
          <w:rFonts w:ascii="Times New Roman" w:eastAsia="Calibri" w:hAnsi="Times New Roman" w:cs="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cs="Times New Roman"/>
          <w:b/>
          <w:sz w:val="24"/>
          <w:szCs w:val="24"/>
          <w:lang w:eastAsia="ru-RU"/>
        </w:rPr>
        <w:t>и правоохранительными органами в сфере противодействия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w:t>
      </w:r>
      <w:proofErr w:type="spellStart"/>
      <w:r w:rsidRPr="00325149">
        <w:rPr>
          <w:rFonts w:ascii="Times New Roman" w:eastAsia="Times New Roman" w:hAnsi="Times New Roman" w:cs="Times New Roman"/>
          <w:sz w:val="24"/>
          <w:szCs w:val="24"/>
        </w:rPr>
        <w:t>контрольно</w:t>
      </w:r>
      <w:proofErr w:type="spellEnd"/>
      <w:r w:rsidRPr="00325149">
        <w:rPr>
          <w:rFonts w:ascii="Times New Roman" w:eastAsia="Times New Roman" w:hAnsi="Times New Roman" w:cs="Times New Roman"/>
          <w:sz w:val="24"/>
          <w:szCs w:val="24"/>
        </w:rPr>
        <w:t> ‒ надзорных мероприятий в Учреждении по вопросам предупреждения и противодействия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proofErr w:type="spellStart"/>
      <w:r w:rsidRPr="00325149">
        <w:rPr>
          <w:rFonts w:ascii="Times New Roman" w:eastAsia="Times New Roman" w:hAnsi="Times New Roman" w:cs="Times New Roman"/>
          <w:sz w:val="24"/>
          <w:szCs w:val="24"/>
        </w:rPr>
        <w:t>разыскные</w:t>
      </w:r>
      <w:proofErr w:type="spellEnd"/>
      <w:r w:rsidRPr="00325149">
        <w:rPr>
          <w:rFonts w:ascii="Times New Roman" w:eastAsia="Times New Roman" w:hAnsi="Times New Roman" w:cs="Times New Roman"/>
          <w:sz w:val="24"/>
          <w:szCs w:val="24"/>
        </w:rPr>
        <w:t xml:space="preserve"> мероприятия.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XIII</w:t>
      </w:r>
      <w:r w:rsidRPr="00325149">
        <w:rPr>
          <w:rFonts w:ascii="Times New Roman" w:eastAsia="Times New Roman" w:hAnsi="Times New Roman" w:cs="Times New Roman"/>
          <w:b/>
          <w:sz w:val="24"/>
          <w:szCs w:val="24"/>
        </w:rPr>
        <w:t>. Ответственность за несоблюдение требований настоящего</w:t>
      </w:r>
    </w:p>
    <w:p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Положения и нарушение антикоррупционного законодательства</w:t>
      </w:r>
    </w:p>
    <w:p w:rsidR="00F77DBF" w:rsidRPr="00325149" w:rsidRDefault="00F77DBF" w:rsidP="00F77DBF">
      <w:pPr>
        <w:spacing w:after="0" w:line="240" w:lineRule="auto"/>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38.</w:t>
      </w:r>
      <w:r w:rsidRPr="00325149">
        <w:rPr>
          <w:rFonts w:ascii="Times New Roman" w:eastAsia="Times New Roman" w:hAnsi="Times New Roman" w:cs="Times New Roman"/>
          <w:sz w:val="24"/>
          <w:szCs w:val="24"/>
          <w:lang w:val="en-US"/>
        </w:rPr>
        <w:t> </w:t>
      </w:r>
      <w:r w:rsidRPr="00325149">
        <w:rPr>
          <w:rFonts w:ascii="Times New Roman" w:eastAsia="Times New Roman" w:hAnsi="Times New Roman" w:cs="Times New Roman"/>
          <w:sz w:val="24"/>
          <w:szCs w:val="24"/>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39.</w:t>
      </w:r>
      <w:r w:rsidRPr="00325149">
        <w:rPr>
          <w:rFonts w:ascii="Times New Roman" w:eastAsia="Times New Roman" w:hAnsi="Times New Roman" w:cs="Times New Roman"/>
          <w:sz w:val="24"/>
          <w:szCs w:val="24"/>
          <w:lang w:val="en-US"/>
        </w:rPr>
        <w:t> </w:t>
      </w:r>
      <w:r w:rsidRPr="00325149">
        <w:rPr>
          <w:rFonts w:ascii="Times New Roman" w:eastAsia="Times New Roman" w:hAnsi="Times New Roman" w:cs="Times New Roman"/>
          <w:sz w:val="24"/>
          <w:szCs w:val="24"/>
        </w:rPr>
        <w:t>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40.</w:t>
      </w:r>
      <w:r w:rsidRPr="00325149">
        <w:rPr>
          <w:rFonts w:ascii="Times New Roman" w:eastAsia="Times New Roman" w:hAnsi="Times New Roman" w:cs="Times New Roman"/>
          <w:sz w:val="24"/>
          <w:szCs w:val="24"/>
          <w:lang w:val="en-US"/>
        </w:rPr>
        <w:t> </w:t>
      </w:r>
      <w:r w:rsidRPr="00325149">
        <w:rPr>
          <w:rFonts w:ascii="Times New Roman" w:eastAsia="Times New Roman" w:hAnsi="Times New Roman" w:cs="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XIV</w:t>
      </w:r>
      <w:r w:rsidRPr="00325149">
        <w:rPr>
          <w:rFonts w:ascii="Times New Roman" w:eastAsia="Times New Roman" w:hAnsi="Times New Roman" w:cs="Times New Roman"/>
          <w:b/>
          <w:sz w:val="24"/>
          <w:szCs w:val="24"/>
        </w:rPr>
        <w:t xml:space="preserve">. Порядок пересмотра настоящего Положения </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и внесения в него изменений</w:t>
      </w:r>
    </w:p>
    <w:p w:rsidR="005E43A1" w:rsidRPr="00325149" w:rsidRDefault="005E43A1"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41. Учреждение осуществляет регулярный мониторинг эффективности реализации антикоррупционной политики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F77DBF" w:rsidRPr="00325149" w:rsidRDefault="00F77DBF" w:rsidP="002B19C5">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sectPr w:rsidR="00F77DBF" w:rsidRPr="00325149" w:rsidSect="00801E4D">
      <w:pgSz w:w="11906" w:h="16838"/>
      <w:pgMar w:top="1134" w:right="851" w:bottom="1134"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0EB" w:rsidRDefault="009730EB" w:rsidP="00F77DBF">
      <w:pPr>
        <w:spacing w:after="0" w:line="240" w:lineRule="auto"/>
      </w:pPr>
      <w:r>
        <w:separator/>
      </w:r>
    </w:p>
  </w:endnote>
  <w:endnote w:type="continuationSeparator" w:id="0">
    <w:p w:rsidR="009730EB" w:rsidRDefault="009730EB" w:rsidP="00F7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0EB" w:rsidRDefault="009730EB" w:rsidP="00F77DBF">
      <w:pPr>
        <w:spacing w:after="0" w:line="240" w:lineRule="auto"/>
      </w:pPr>
      <w:r>
        <w:separator/>
      </w:r>
    </w:p>
  </w:footnote>
  <w:footnote w:type="continuationSeparator" w:id="0">
    <w:p w:rsidR="009730EB" w:rsidRDefault="009730EB" w:rsidP="00F77DBF">
      <w:pPr>
        <w:spacing w:after="0" w:line="240" w:lineRule="auto"/>
      </w:pPr>
      <w:r>
        <w:continuationSeparator/>
      </w:r>
    </w:p>
  </w:footnote>
  <w:footnote w:id="1">
    <w:p w:rsidR="00F77DBF" w:rsidRDefault="00F77DBF" w:rsidP="00F77DBF">
      <w:pPr>
        <w:pStyle w:val="a5"/>
        <w:ind w:firstLine="426"/>
      </w:pPr>
      <w:r>
        <w:rPr>
          <w:rStyle w:val="af9"/>
        </w:rPr>
        <w:footnoteRef/>
      </w:r>
      <w:r>
        <w:t> При необходимости исходя из вида учреждения указывается Федеральный закон от 18.07.2011 № 223-ФЗ «О закупках товаров, работ, услуг отдельными видами юридических лиц».</w:t>
      </w:r>
    </w:p>
  </w:footnote>
  <w:footnote w:id="2">
    <w:p w:rsidR="00F77DBF" w:rsidRDefault="00F77DBF" w:rsidP="00F77DBF">
      <w:pPr>
        <w:pStyle w:val="a5"/>
      </w:pPr>
      <w:r>
        <w:rPr>
          <w:rStyle w:val="af9"/>
        </w:rPr>
        <w:footnoteRef/>
      </w:r>
      <w:r>
        <w:t> Федеральные законы, регулирующие отношения, которые возникают в определенной сфере,</w:t>
      </w:r>
      <w:r w:rsidR="006D0828">
        <w:t xml:space="preserve"> например, в сфере образования </w:t>
      </w:r>
      <w:r>
        <w:t>(Федеральный закон от 29.12.2012 № 273-ФЗ «Об образовании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3">
    <w:p w:rsidR="00F77DBF" w:rsidRDefault="00F77DBF" w:rsidP="00F77DBF">
      <w:pPr>
        <w:keepNext/>
        <w:keepLines/>
        <w:tabs>
          <w:tab w:val="left" w:pos="0"/>
          <w:tab w:val="left" w:pos="993"/>
        </w:tabs>
        <w:spacing w:after="0" w:line="240" w:lineRule="auto"/>
        <w:ind w:firstLine="426"/>
        <w:jc w:val="both"/>
      </w:pPr>
      <w:r>
        <w:rPr>
          <w:rStyle w:val="af9"/>
          <w:sz w:val="20"/>
          <w:szCs w:val="20"/>
        </w:rPr>
        <w:footnoteRef/>
      </w:r>
      <w:r>
        <w:rPr>
          <w:sz w:val="20"/>
          <w:szCs w:val="20"/>
        </w:rPr>
        <w:t xml:space="preserve"> </w:t>
      </w:r>
      <w:r>
        <w:rPr>
          <w:rFonts w:ascii="Times New Roman" w:hAnsi="Times New Roman"/>
          <w:sz w:val="20"/>
          <w:szCs w:val="20"/>
        </w:rPr>
        <w:t>На основании Положения об антикоррупционной политике, утвержденного в конкретном государственном учреждении, утверждается план реализации антикоррупционных мероприятий.</w:t>
      </w:r>
    </w:p>
  </w:footnote>
  <w:footnote w:id="4">
    <w:p w:rsidR="00F77DBF" w:rsidRDefault="00F77DBF" w:rsidP="00F77DBF">
      <w:pPr>
        <w:pStyle w:val="a5"/>
      </w:pPr>
      <w:r>
        <w:rPr>
          <w:rStyle w:val="af9"/>
        </w:rPr>
        <w:footnoteRef/>
      </w:r>
      <w:r>
        <w:t> В отношении дарения подарков работникам образовательных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CC343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596D7BB7"/>
    <w:multiLevelType w:val="hybridMultilevel"/>
    <w:tmpl w:val="2FEA8D9E"/>
    <w:lvl w:ilvl="0" w:tplc="3550BD2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E7"/>
    <w:rsid w:val="002B0261"/>
    <w:rsid w:val="002B19C5"/>
    <w:rsid w:val="002F4290"/>
    <w:rsid w:val="00325149"/>
    <w:rsid w:val="003E0381"/>
    <w:rsid w:val="00475560"/>
    <w:rsid w:val="004E4628"/>
    <w:rsid w:val="005E43A1"/>
    <w:rsid w:val="006A27B6"/>
    <w:rsid w:val="006D0828"/>
    <w:rsid w:val="00712680"/>
    <w:rsid w:val="007728A2"/>
    <w:rsid w:val="00801E4D"/>
    <w:rsid w:val="008F59B6"/>
    <w:rsid w:val="009327CD"/>
    <w:rsid w:val="009730EB"/>
    <w:rsid w:val="009A5662"/>
    <w:rsid w:val="00A001E7"/>
    <w:rsid w:val="00A91451"/>
    <w:rsid w:val="00AD58C8"/>
    <w:rsid w:val="00B94018"/>
    <w:rsid w:val="00D370A6"/>
    <w:rsid w:val="00E13FB3"/>
    <w:rsid w:val="00F113C4"/>
    <w:rsid w:val="00F3640E"/>
    <w:rsid w:val="00F77DBF"/>
    <w:rsid w:val="00F97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7145"/>
  <w15:docId w15:val="{D6C69D7F-69DE-4B8F-90AB-B7C2604D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F77DBF"/>
    <w:pPr>
      <w:keepNext/>
      <w:keepLines/>
      <w:spacing w:before="240" w:after="0"/>
      <w:outlineLvl w:val="0"/>
    </w:pPr>
    <w:rPr>
      <w:rFonts w:ascii="Cambria" w:eastAsia="Times New Roman" w:hAnsi="Cambria" w:cs="Times New Roman"/>
      <w:b/>
      <w:bCs/>
      <w:color w:val="A5A5A5"/>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F77DBF"/>
    <w:pPr>
      <w:keepNext/>
      <w:keepLines/>
      <w:spacing w:before="480" w:after="0" w:line="276" w:lineRule="auto"/>
      <w:outlineLvl w:val="0"/>
    </w:pPr>
    <w:rPr>
      <w:rFonts w:ascii="Cambria" w:eastAsia="Times New Roman" w:hAnsi="Cambria" w:cs="Times New Roman"/>
      <w:b/>
      <w:bCs/>
      <w:color w:val="A5A5A5"/>
      <w:sz w:val="28"/>
      <w:szCs w:val="28"/>
    </w:rPr>
  </w:style>
  <w:style w:type="numbering" w:customStyle="1" w:styleId="12">
    <w:name w:val="Нет списка1"/>
    <w:next w:val="a3"/>
    <w:uiPriority w:val="99"/>
    <w:semiHidden/>
    <w:unhideWhenUsed/>
    <w:rsid w:val="00F77DBF"/>
  </w:style>
  <w:style w:type="character" w:customStyle="1" w:styleId="10">
    <w:name w:val="Заголовок 1 Знак"/>
    <w:basedOn w:val="a1"/>
    <w:link w:val="1"/>
    <w:uiPriority w:val="9"/>
    <w:rsid w:val="00F77DBF"/>
    <w:rPr>
      <w:rFonts w:ascii="Cambria" w:eastAsia="Times New Roman" w:hAnsi="Cambria" w:cs="Times New Roman"/>
      <w:b/>
      <w:bCs/>
      <w:color w:val="A5A5A5"/>
      <w:sz w:val="28"/>
      <w:szCs w:val="28"/>
    </w:rPr>
  </w:style>
  <w:style w:type="character" w:customStyle="1" w:styleId="13">
    <w:name w:val="Гиперссылка1"/>
    <w:basedOn w:val="a1"/>
    <w:uiPriority w:val="99"/>
    <w:semiHidden/>
    <w:unhideWhenUsed/>
    <w:rsid w:val="00F77DBF"/>
    <w:rPr>
      <w:color w:val="5F5F5F"/>
      <w:u w:val="single"/>
    </w:rPr>
  </w:style>
  <w:style w:type="character" w:customStyle="1" w:styleId="14">
    <w:name w:val="Просмотренная гиперссылка1"/>
    <w:basedOn w:val="a1"/>
    <w:uiPriority w:val="99"/>
    <w:semiHidden/>
    <w:unhideWhenUsed/>
    <w:rsid w:val="00F77DBF"/>
    <w:rPr>
      <w:color w:val="919191"/>
      <w:u w:val="single"/>
    </w:rPr>
  </w:style>
  <w:style w:type="paragraph" w:customStyle="1" w:styleId="msonormal0">
    <w:name w:val="msonormal"/>
    <w:basedOn w:val="a0"/>
    <w:uiPriority w:val="99"/>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0"/>
    <w:uiPriority w:val="99"/>
    <w:semiHidden/>
    <w:unhideWhenUsed/>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5">
    <w:name w:val="footnote text"/>
    <w:basedOn w:val="a0"/>
    <w:link w:val="a6"/>
    <w:uiPriority w:val="99"/>
    <w:semiHidden/>
    <w:unhideWhenUsed/>
    <w:rsid w:val="00F77DB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semiHidden/>
    <w:rsid w:val="00F77DBF"/>
    <w:rPr>
      <w:rFonts w:ascii="Times New Roman" w:eastAsia="Times New Roman" w:hAnsi="Times New Roman" w:cs="Times New Roman"/>
      <w:sz w:val="20"/>
      <w:szCs w:val="20"/>
      <w:lang w:eastAsia="ru-RU"/>
    </w:rPr>
  </w:style>
  <w:style w:type="paragraph" w:styleId="a7">
    <w:name w:val="annotation text"/>
    <w:basedOn w:val="a0"/>
    <w:link w:val="a8"/>
    <w:uiPriority w:val="99"/>
    <w:semiHidden/>
    <w:unhideWhenUsed/>
    <w:rsid w:val="00F77DBF"/>
    <w:pPr>
      <w:spacing w:after="0" w:line="240" w:lineRule="auto"/>
      <w:ind w:firstLine="709"/>
      <w:jc w:val="both"/>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F77DBF"/>
    <w:rPr>
      <w:rFonts w:ascii="Calibri" w:eastAsia="Calibri" w:hAnsi="Calibri" w:cs="Times New Roman"/>
      <w:sz w:val="20"/>
      <w:szCs w:val="20"/>
    </w:rPr>
  </w:style>
  <w:style w:type="paragraph" w:styleId="a9">
    <w:name w:val="header"/>
    <w:basedOn w:val="a0"/>
    <w:link w:val="a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a">
    <w:name w:val="Верхний колонтитул Знак"/>
    <w:basedOn w:val="a1"/>
    <w:link w:val="a9"/>
    <w:uiPriority w:val="99"/>
    <w:semiHidden/>
    <w:rsid w:val="00F77DBF"/>
    <w:rPr>
      <w:rFonts w:ascii="Calibri" w:eastAsia="Calibri" w:hAnsi="Calibri" w:cs="Times New Roman"/>
    </w:rPr>
  </w:style>
  <w:style w:type="paragraph" w:styleId="ab">
    <w:name w:val="footer"/>
    <w:basedOn w:val="a0"/>
    <w:link w:val="ac"/>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c">
    <w:name w:val="Нижний колонтитул Знак"/>
    <w:basedOn w:val="a1"/>
    <w:link w:val="ab"/>
    <w:uiPriority w:val="99"/>
    <w:semiHidden/>
    <w:rsid w:val="00F77DBF"/>
    <w:rPr>
      <w:rFonts w:ascii="Calibri" w:eastAsia="Calibri" w:hAnsi="Calibri" w:cs="Times New Roman"/>
    </w:rPr>
  </w:style>
  <w:style w:type="paragraph" w:styleId="ad">
    <w:name w:val="endnote text"/>
    <w:basedOn w:val="a0"/>
    <w:link w:val="ae"/>
    <w:uiPriority w:val="99"/>
    <w:semiHidden/>
    <w:unhideWhenUsed/>
    <w:rsid w:val="00F77DB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rsid w:val="00F77DBF"/>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F77DBF"/>
    <w:pPr>
      <w:numPr>
        <w:numId w:val="1"/>
      </w:numPr>
      <w:spacing w:after="200" w:line="276" w:lineRule="auto"/>
      <w:contextualSpacing/>
    </w:pPr>
    <w:rPr>
      <w:rFonts w:ascii="Calibri" w:eastAsia="Calibri" w:hAnsi="Calibri" w:cs="Times New Roman"/>
    </w:rPr>
  </w:style>
  <w:style w:type="paragraph" w:styleId="af">
    <w:name w:val="Body Text"/>
    <w:basedOn w:val="a0"/>
    <w:link w:val="af0"/>
    <w:uiPriority w:val="99"/>
    <w:semiHidden/>
    <w:unhideWhenUsed/>
    <w:rsid w:val="00F77DBF"/>
    <w:pPr>
      <w:widowControl w:val="0"/>
      <w:shd w:val="clear" w:color="auto" w:fill="FFFFFF"/>
      <w:spacing w:after="780" w:line="298" w:lineRule="exact"/>
      <w:ind w:hanging="1600"/>
      <w:jc w:val="both"/>
    </w:pPr>
    <w:rPr>
      <w:rFonts w:ascii="Calibri" w:eastAsia="Calibri" w:hAnsi="Calibri" w:cs="Calibri"/>
    </w:rPr>
  </w:style>
  <w:style w:type="character" w:customStyle="1" w:styleId="af0">
    <w:name w:val="Основной текст Знак"/>
    <w:basedOn w:val="a1"/>
    <w:link w:val="af"/>
    <w:uiPriority w:val="99"/>
    <w:semiHidden/>
    <w:rsid w:val="00F77DBF"/>
    <w:rPr>
      <w:rFonts w:ascii="Calibri" w:eastAsia="Calibri" w:hAnsi="Calibri" w:cs="Calibri"/>
      <w:shd w:val="clear" w:color="auto" w:fill="FFFFFF"/>
    </w:rPr>
  </w:style>
  <w:style w:type="paragraph" w:styleId="af1">
    <w:name w:val="annotation subject"/>
    <w:basedOn w:val="a7"/>
    <w:next w:val="a7"/>
    <w:link w:val="af2"/>
    <w:uiPriority w:val="99"/>
    <w:semiHidden/>
    <w:unhideWhenUsed/>
    <w:rsid w:val="00F77DBF"/>
    <w:rPr>
      <w:b/>
      <w:bCs/>
    </w:rPr>
  </w:style>
  <w:style w:type="character" w:customStyle="1" w:styleId="af2">
    <w:name w:val="Тема примечания Знак"/>
    <w:basedOn w:val="a8"/>
    <w:link w:val="af1"/>
    <w:uiPriority w:val="99"/>
    <w:semiHidden/>
    <w:rsid w:val="00F77DBF"/>
    <w:rPr>
      <w:rFonts w:ascii="Calibri" w:eastAsia="Calibri" w:hAnsi="Calibri" w:cs="Times New Roman"/>
      <w:b/>
      <w:bCs/>
      <w:sz w:val="20"/>
      <w:szCs w:val="20"/>
    </w:rPr>
  </w:style>
  <w:style w:type="paragraph" w:styleId="af3">
    <w:name w:val="Balloon Text"/>
    <w:basedOn w:val="a0"/>
    <w:link w:val="af4"/>
    <w:uiPriority w:val="99"/>
    <w:semiHidden/>
    <w:unhideWhenUsed/>
    <w:rsid w:val="00F77DBF"/>
    <w:pPr>
      <w:spacing w:after="0" w:line="240" w:lineRule="auto"/>
      <w:ind w:firstLine="709"/>
      <w:jc w:val="both"/>
    </w:pPr>
    <w:rPr>
      <w:rFonts w:ascii="Tahoma" w:eastAsia="Calibri" w:hAnsi="Tahoma" w:cs="Tahoma"/>
      <w:sz w:val="16"/>
      <w:szCs w:val="16"/>
    </w:rPr>
  </w:style>
  <w:style w:type="character" w:customStyle="1" w:styleId="af4">
    <w:name w:val="Текст выноски Знак"/>
    <w:basedOn w:val="a1"/>
    <w:link w:val="af3"/>
    <w:uiPriority w:val="99"/>
    <w:semiHidden/>
    <w:rsid w:val="00F77DBF"/>
    <w:rPr>
      <w:rFonts w:ascii="Tahoma" w:eastAsia="Calibri" w:hAnsi="Tahoma" w:cs="Tahoma"/>
      <w:sz w:val="16"/>
      <w:szCs w:val="16"/>
    </w:rPr>
  </w:style>
  <w:style w:type="paragraph" w:styleId="af5">
    <w:name w:val="No Spacing"/>
    <w:uiPriority w:val="1"/>
    <w:qFormat/>
    <w:rsid w:val="00F77DBF"/>
    <w:pPr>
      <w:spacing w:after="0" w:line="240" w:lineRule="auto"/>
    </w:pPr>
    <w:rPr>
      <w:rFonts w:ascii="Calibri" w:eastAsia="Calibri" w:hAnsi="Calibri" w:cs="Times New Roman"/>
    </w:rPr>
  </w:style>
  <w:style w:type="paragraph" w:styleId="af6">
    <w:name w:val="Revision"/>
    <w:uiPriority w:val="99"/>
    <w:semiHidden/>
    <w:rsid w:val="00F77DBF"/>
    <w:pPr>
      <w:spacing w:after="0" w:line="240" w:lineRule="auto"/>
    </w:pPr>
    <w:rPr>
      <w:rFonts w:ascii="Calibri" w:eastAsia="Calibri" w:hAnsi="Calibri" w:cs="Times New Roman"/>
    </w:rPr>
  </w:style>
  <w:style w:type="paragraph" w:styleId="af7">
    <w:name w:val="List Paragraph"/>
    <w:basedOn w:val="a0"/>
    <w:uiPriority w:val="34"/>
    <w:qFormat/>
    <w:rsid w:val="00F77DBF"/>
    <w:pPr>
      <w:spacing w:after="0" w:line="240" w:lineRule="auto"/>
      <w:ind w:left="720" w:firstLine="709"/>
      <w:contextualSpacing/>
      <w:jc w:val="both"/>
    </w:pPr>
    <w:rPr>
      <w:rFonts w:ascii="Calibri" w:eastAsia="Calibri" w:hAnsi="Calibri" w:cs="Times New Roman"/>
    </w:rPr>
  </w:style>
  <w:style w:type="paragraph" w:customStyle="1" w:styleId="ConsPlusNonformat">
    <w:name w:val="ConsPlusNonformat"/>
    <w:uiPriority w:val="99"/>
    <w:rsid w:val="00F77DBF"/>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Default">
    <w:name w:val="Default"/>
    <w:uiPriority w:val="99"/>
    <w:rsid w:val="00F77DBF"/>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f8">
    <w:name w:val="Основной текст_"/>
    <w:link w:val="15"/>
    <w:locked/>
    <w:rsid w:val="00F77DBF"/>
    <w:rPr>
      <w:sz w:val="28"/>
      <w:szCs w:val="28"/>
      <w:shd w:val="clear" w:color="auto" w:fill="FFFFFF"/>
    </w:rPr>
  </w:style>
  <w:style w:type="paragraph" w:customStyle="1" w:styleId="15">
    <w:name w:val="Основной текст1"/>
    <w:basedOn w:val="a0"/>
    <w:link w:val="af8"/>
    <w:rsid w:val="00F77DBF"/>
    <w:pPr>
      <w:shd w:val="clear" w:color="auto" w:fill="FFFFFF"/>
      <w:spacing w:after="420" w:line="0" w:lineRule="atLeast"/>
      <w:ind w:hanging="420"/>
      <w:jc w:val="center"/>
    </w:pPr>
    <w:rPr>
      <w:sz w:val="28"/>
      <w:szCs w:val="28"/>
    </w:rPr>
  </w:style>
  <w:style w:type="paragraph" w:customStyle="1" w:styleId="ConsPlusNormal">
    <w:name w:val="ConsPlusNormal"/>
    <w:uiPriority w:val="99"/>
    <w:rsid w:val="00F77DB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F77DBF"/>
    <w:pPr>
      <w:widowControl w:val="0"/>
      <w:autoSpaceDE w:val="0"/>
      <w:autoSpaceDN w:val="0"/>
      <w:spacing w:after="0" w:line="240" w:lineRule="auto"/>
    </w:pPr>
    <w:rPr>
      <w:rFonts w:ascii="Calibri" w:eastAsia="Times New Roman" w:hAnsi="Calibri" w:cs="Calibri"/>
      <w:b/>
      <w:szCs w:val="20"/>
      <w:lang w:eastAsia="ru-RU"/>
    </w:rPr>
  </w:style>
  <w:style w:type="character" w:styleId="af9">
    <w:name w:val="footnote reference"/>
    <w:uiPriority w:val="99"/>
    <w:semiHidden/>
    <w:unhideWhenUsed/>
    <w:rsid w:val="00F77DBF"/>
    <w:rPr>
      <w:vertAlign w:val="superscript"/>
    </w:rPr>
  </w:style>
  <w:style w:type="character" w:styleId="afa">
    <w:name w:val="annotation reference"/>
    <w:uiPriority w:val="99"/>
    <w:semiHidden/>
    <w:unhideWhenUsed/>
    <w:rsid w:val="00F77DBF"/>
    <w:rPr>
      <w:sz w:val="16"/>
      <w:szCs w:val="16"/>
    </w:rPr>
  </w:style>
  <w:style w:type="character" w:styleId="afb">
    <w:name w:val="endnote reference"/>
    <w:basedOn w:val="a1"/>
    <w:uiPriority w:val="99"/>
    <w:semiHidden/>
    <w:unhideWhenUsed/>
    <w:rsid w:val="00F77DBF"/>
    <w:rPr>
      <w:vertAlign w:val="superscript"/>
    </w:rPr>
  </w:style>
  <w:style w:type="character" w:customStyle="1" w:styleId="16">
    <w:name w:val="Основной текст Знак1"/>
    <w:basedOn w:val="a1"/>
    <w:uiPriority w:val="99"/>
    <w:semiHidden/>
    <w:rsid w:val="00F77DBF"/>
  </w:style>
  <w:style w:type="character" w:customStyle="1" w:styleId="apple-converted-space">
    <w:name w:val="apple-converted-space"/>
    <w:basedOn w:val="a1"/>
    <w:rsid w:val="00F77DBF"/>
  </w:style>
  <w:style w:type="character" w:customStyle="1" w:styleId="FontStyle12">
    <w:name w:val="Font Style12"/>
    <w:rsid w:val="00F77DBF"/>
    <w:rPr>
      <w:rFonts w:ascii="Times New Roman" w:hAnsi="Times New Roman" w:cs="Times New Roman" w:hint="default"/>
      <w:sz w:val="24"/>
      <w:szCs w:val="24"/>
    </w:rPr>
  </w:style>
  <w:style w:type="character" w:customStyle="1" w:styleId="110">
    <w:name w:val="Основной текст Знак11"/>
    <w:uiPriority w:val="99"/>
    <w:semiHidden/>
    <w:rsid w:val="00F77DBF"/>
    <w:rPr>
      <w:rFonts w:ascii="Times New Roman" w:hAnsi="Times New Roman" w:cs="Times New Roman" w:hint="default"/>
    </w:rPr>
  </w:style>
  <w:style w:type="table" w:styleId="afc">
    <w:name w:val="Table Grid"/>
    <w:basedOn w:val="a2"/>
    <w:uiPriority w:val="39"/>
    <w:rsid w:val="00F77DB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59"/>
    <w:rsid w:val="00F77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59"/>
    <w:rsid w:val="00F77DB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99"/>
    <w:rsid w:val="00F77DBF"/>
    <w:pPr>
      <w:spacing w:after="0" w:line="240" w:lineRule="auto"/>
      <w:jc w:val="center"/>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1"/>
    <w:uiPriority w:val="9"/>
    <w:rsid w:val="00F77DBF"/>
    <w:rPr>
      <w:rFonts w:asciiTheme="majorHAnsi" w:eastAsiaTheme="majorEastAsia" w:hAnsiTheme="majorHAnsi" w:cstheme="majorBidi"/>
      <w:color w:val="2E74B5" w:themeColor="accent1" w:themeShade="BF"/>
      <w:sz w:val="32"/>
      <w:szCs w:val="32"/>
    </w:rPr>
  </w:style>
  <w:style w:type="character" w:styleId="afd">
    <w:name w:val="Hyperlink"/>
    <w:basedOn w:val="a1"/>
    <w:uiPriority w:val="99"/>
    <w:semiHidden/>
    <w:unhideWhenUsed/>
    <w:rsid w:val="00F77DBF"/>
    <w:rPr>
      <w:color w:val="0563C1" w:themeColor="hyperlink"/>
      <w:u w:val="single"/>
    </w:rPr>
  </w:style>
  <w:style w:type="character" w:styleId="afe">
    <w:name w:val="FollowedHyperlink"/>
    <w:basedOn w:val="a1"/>
    <w:uiPriority w:val="99"/>
    <w:semiHidden/>
    <w:unhideWhenUsed/>
    <w:rsid w:val="00F77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839213">
      <w:bodyDiv w:val="1"/>
      <w:marLeft w:val="0"/>
      <w:marRight w:val="0"/>
      <w:marTop w:val="0"/>
      <w:marBottom w:val="0"/>
      <w:divBdr>
        <w:top w:val="none" w:sz="0" w:space="0" w:color="auto"/>
        <w:left w:val="none" w:sz="0" w:space="0" w:color="auto"/>
        <w:bottom w:val="none" w:sz="0" w:space="0" w:color="auto"/>
        <w:right w:val="none" w:sz="0" w:space="0" w:color="auto"/>
      </w:divBdr>
    </w:div>
    <w:div w:id="1710572083">
      <w:bodyDiv w:val="1"/>
      <w:marLeft w:val="0"/>
      <w:marRight w:val="0"/>
      <w:marTop w:val="0"/>
      <w:marBottom w:val="0"/>
      <w:divBdr>
        <w:top w:val="none" w:sz="0" w:space="0" w:color="auto"/>
        <w:left w:val="none" w:sz="0" w:space="0" w:color="auto"/>
        <w:bottom w:val="none" w:sz="0" w:space="0" w:color="auto"/>
        <w:right w:val="none" w:sz="0" w:space="0" w:color="auto"/>
      </w:divBdr>
    </w:div>
    <w:div w:id="175204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4153</Words>
  <Characters>23675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Елена Борисовна</dc:creator>
  <cp:lastModifiedBy>Zubair</cp:lastModifiedBy>
  <cp:revision>19</cp:revision>
  <dcterms:created xsi:type="dcterms:W3CDTF">2020-08-07T04:05:00Z</dcterms:created>
  <dcterms:modified xsi:type="dcterms:W3CDTF">2023-01-20T10:17:00Z</dcterms:modified>
</cp:coreProperties>
</file>